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6B" w:rsidRDefault="007D19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28.05.2026</w:t>
      </w:r>
    </w:p>
    <w:p w:rsidR="0068086B" w:rsidRDefault="007D1974">
      <w:pPr>
        <w:pStyle w:val="a4"/>
        <w:spacing w:line="276" w:lineRule="auto"/>
        <w:ind w:firstLine="708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Семинар для предпринимателей </w:t>
      </w:r>
    </w:p>
    <w:p w:rsidR="0068086B" w:rsidRDefault="007D1974">
      <w:pPr>
        <w:pStyle w:val="a4"/>
        <w:spacing w:line="276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в Торгово-промышленной палате Самарской области</w:t>
      </w:r>
    </w:p>
    <w:p w:rsidR="0068086B" w:rsidRPr="007E3267" w:rsidRDefault="0068086B">
      <w:pPr>
        <w:pStyle w:val="a4"/>
        <w:spacing w:line="276" w:lineRule="auto"/>
        <w:ind w:firstLine="708"/>
        <w:jc w:val="center"/>
        <w:rPr>
          <w:rFonts w:ascii="Tinos" w:hAnsi="Tinos" w:cs="Tinos"/>
          <w:b/>
          <w:bCs/>
          <w:sz w:val="8"/>
          <w:szCs w:val="28"/>
        </w:rPr>
      </w:pPr>
    </w:p>
    <w:p w:rsidR="0068086B" w:rsidRPr="007E3267" w:rsidRDefault="007D1974" w:rsidP="007E3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</w:t>
      </w:r>
      <w:r w:rsidRPr="007E3267">
        <w:rPr>
          <w:rFonts w:ascii="Tinos" w:eastAsia="Tinos" w:hAnsi="Tinos" w:cs="Tinos"/>
          <w:color w:val="333333"/>
          <w:spacing w:val="-4"/>
          <w:sz w:val="28"/>
          <w:szCs w:val="28"/>
        </w:rPr>
        <w:t xml:space="preserve">     </w:t>
      </w:r>
      <w:r w:rsidRPr="007E3267">
        <w:rPr>
          <w:rFonts w:ascii="Tinos" w:eastAsia="Tinos" w:hAnsi="Tinos" w:cs="Tinos"/>
          <w:spacing w:val="-4"/>
          <w:sz w:val="28"/>
          <w:szCs w:val="28"/>
        </w:rPr>
        <w:t xml:space="preserve"> </w:t>
      </w:r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Самарский </w:t>
      </w:r>
      <w:proofErr w:type="spellStart"/>
      <w:r w:rsidRPr="007E3267">
        <w:rPr>
          <w:rFonts w:ascii="Tinos" w:eastAsia="Tinos" w:hAnsi="Tinos" w:cs="Tinos"/>
          <w:spacing w:val="-4"/>
          <w:sz w:val="27"/>
          <w:szCs w:val="27"/>
        </w:rPr>
        <w:t>Росреестр</w:t>
      </w:r>
      <w:proofErr w:type="spellEnd"/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 провел семинар в Торгово-промышленной палате Самарской области, посвященный актуальным изменениям законодательства в сфере земли и недвижимости. </w:t>
      </w:r>
      <w:r w:rsidRPr="007E3267">
        <w:rPr>
          <w:rFonts w:ascii="Tinos" w:eastAsia="Tinos" w:hAnsi="Tinos" w:cs="Tinos"/>
          <w:spacing w:val="-4"/>
          <w:sz w:val="27"/>
          <w:szCs w:val="27"/>
          <w:lang w:eastAsia="ru-RU"/>
        </w:rPr>
        <w:t xml:space="preserve">Спикером мероприятия выступил начальник отдела правового обеспечения ведомства </w:t>
      </w:r>
      <w:r w:rsidRPr="007E3267">
        <w:rPr>
          <w:rFonts w:ascii="Tinos" w:eastAsia="Tinos" w:hAnsi="Tinos" w:cs="Tinos"/>
          <w:b/>
          <w:bCs/>
          <w:spacing w:val="-4"/>
          <w:sz w:val="27"/>
          <w:szCs w:val="27"/>
          <w:lang w:eastAsia="ru-RU"/>
        </w:rPr>
        <w:t>Константин М</w:t>
      </w:r>
      <w:r w:rsidRPr="007E3267">
        <w:rPr>
          <w:rFonts w:ascii="Tinos" w:eastAsia="Tinos" w:hAnsi="Tinos" w:cs="Tinos"/>
          <w:b/>
          <w:bCs/>
          <w:spacing w:val="-4"/>
          <w:sz w:val="27"/>
          <w:szCs w:val="27"/>
          <w:lang w:eastAsia="ru-RU"/>
        </w:rPr>
        <w:t>инин</w:t>
      </w:r>
      <w:r w:rsidRPr="007E3267">
        <w:rPr>
          <w:rFonts w:ascii="Tinos" w:eastAsia="Tinos" w:hAnsi="Tinos" w:cs="Tinos"/>
          <w:spacing w:val="-4"/>
          <w:sz w:val="27"/>
          <w:szCs w:val="27"/>
          <w:lang w:eastAsia="ru-RU"/>
        </w:rPr>
        <w:t>.</w:t>
      </w:r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 Он рассказал о том, что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с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 xml:space="preserve"> 1 марта 2026 г. в Земельный кодекс РФ внесены изменения, касающиеся видов разрешенного использования (ВРИ) земельных участков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.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 xml:space="preserve"> </w:t>
      </w:r>
    </w:p>
    <w:p w:rsidR="0068086B" w:rsidRPr="007E3267" w:rsidRDefault="007D1974" w:rsidP="007E3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pacing w:val="-4"/>
          <w:sz w:val="27"/>
          <w:szCs w:val="27"/>
        </w:rPr>
      </w:pP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      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>Вид разрешенного использования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 xml:space="preserve"> (ВРИ) —  тот, который допускается осуществлять на земельном участке, а также над и под его поверхностью.</w:t>
      </w:r>
      <w:r w:rsidRPr="007E3267">
        <w:rPr>
          <w:rFonts w:ascii="Tinos" w:eastAsia="Tinos" w:hAnsi="Tinos" w:cs="Tinos"/>
          <w:b/>
          <w:color w:val="000000"/>
          <w:spacing w:val="-4"/>
          <w:sz w:val="27"/>
          <w:szCs w:val="27"/>
        </w:rPr>
        <w:t xml:space="preserve"> </w:t>
      </w:r>
      <w:proofErr w:type="gramStart"/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ВРИ</w:t>
      </w:r>
      <w:proofErr w:type="gramEnd"/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 делятся на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основные, вспомогательные и условно разрешенные.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Правообладатели получили право самостоятельно выбирать основной и </w:t>
      </w:r>
      <w:proofErr w:type="gramStart"/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вспомогательный</w:t>
      </w:r>
      <w:proofErr w:type="gramEnd"/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 ВРИ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из федерального классификатора, учитывая категорию земель, зонирование территории и цели использования. Для выбора основного ВРИ необходимо подать заявление в орган регистрации прав. Вспомогательные виды в ЕГРН не вносятся.</w:t>
      </w:r>
    </w:p>
    <w:p w:rsidR="0068086B" w:rsidRPr="007E3267" w:rsidRDefault="007D1974" w:rsidP="007E3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nos" w:hAnsi="Tinos" w:cs="Tinos"/>
          <w:spacing w:val="-4"/>
          <w:sz w:val="27"/>
          <w:szCs w:val="27"/>
        </w:rPr>
      </w:pPr>
      <w:r w:rsidRPr="007E3267">
        <w:rPr>
          <w:rFonts w:ascii="Tinos" w:eastAsia="Tinos" w:hAnsi="Tinos" w:cs="Tinos"/>
          <w:b/>
          <w:color w:val="000000"/>
          <w:spacing w:val="-4"/>
          <w:sz w:val="27"/>
          <w:szCs w:val="27"/>
        </w:rPr>
        <w:t xml:space="preserve">      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Установлен перечень докум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ентов, определяющих ВРИ: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градостроительный регламент, лесохозяйственный регламент,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>положение об особо охраняемой природной территории. 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 xml:space="preserve"> 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«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 xml:space="preserve">Все 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  <w:highlight w:val="white"/>
        </w:rPr>
        <w:t>изменения законодательства направлены на устранение правовой неопределенности, упрощение процедур использования зем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  <w:highlight w:val="white"/>
        </w:rPr>
        <w:t>ель, сокращение административных барьеров и повышение прозрачности земельных отношений»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 xml:space="preserve">, – отметил </w:t>
      </w:r>
      <w:r w:rsidRPr="007E3267">
        <w:rPr>
          <w:rFonts w:ascii="Tinos" w:eastAsia="Tinos" w:hAnsi="Tinos" w:cs="Tinos"/>
          <w:b/>
          <w:bCs/>
          <w:color w:val="000000"/>
          <w:spacing w:val="-4"/>
          <w:sz w:val="27"/>
          <w:szCs w:val="27"/>
          <w:highlight w:val="white"/>
        </w:rPr>
        <w:t>Константин Минин. </w:t>
      </w:r>
    </w:p>
    <w:p w:rsidR="0068086B" w:rsidRPr="007E3267" w:rsidRDefault="007D1974" w:rsidP="007E3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nos" w:eastAsia="Tinos" w:hAnsi="Tinos" w:cs="Tinos"/>
          <w:color w:val="000000"/>
          <w:spacing w:val="-4"/>
          <w:sz w:val="27"/>
          <w:szCs w:val="27"/>
        </w:rPr>
      </w:pPr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       </w:t>
      </w:r>
      <w:r w:rsidRPr="007E3267">
        <w:rPr>
          <w:rFonts w:ascii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Pr="007E3267">
        <w:rPr>
          <w:rFonts w:ascii="Tinos" w:eastAsia="Tinos" w:hAnsi="Tinos" w:cs="Tinos"/>
          <w:spacing w:val="-4"/>
          <w:sz w:val="27"/>
          <w:szCs w:val="27"/>
          <w:lang w:eastAsia="ru-RU"/>
        </w:rPr>
        <w:t>В программе семинара освещалась работа сервисов Национальной системы пространственных данных</w:t>
      </w:r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. Предприниматели узнали, как с помощью сервиса </w:t>
      </w:r>
      <w:r w:rsidRPr="007E3267">
        <w:rPr>
          <w:rFonts w:ascii="Tinos" w:eastAsia="Tinos" w:hAnsi="Tinos" w:cs="Tinos"/>
          <w:i/>
          <w:iCs/>
          <w:spacing w:val="-4"/>
          <w:sz w:val="27"/>
          <w:szCs w:val="27"/>
        </w:rPr>
        <w:t>«Карта»</w:t>
      </w:r>
      <w:r w:rsidRPr="007E3267">
        <w:rPr>
          <w:rFonts w:ascii="Tinos" w:eastAsia="Tinos" w:hAnsi="Tinos" w:cs="Tinos"/>
          <w:i/>
          <w:iCs/>
          <w:spacing w:val="-4"/>
          <w:sz w:val="27"/>
          <w:szCs w:val="27"/>
        </w:rPr>
        <w:t xml:space="preserve"> </w:t>
      </w:r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определить ВРИ земельных участков. </w:t>
      </w:r>
      <w:proofErr w:type="gramStart"/>
      <w:r w:rsidRPr="007E3267">
        <w:rPr>
          <w:rFonts w:ascii="Tinos" w:eastAsia="Tinos" w:hAnsi="Tinos" w:cs="Tinos"/>
          <w:spacing w:val="-4"/>
          <w:sz w:val="27"/>
          <w:szCs w:val="27"/>
        </w:rPr>
        <w:t xml:space="preserve">Также собравшиеся получили информацию о сервисе </w:t>
      </w:r>
      <w:r w:rsidRPr="007E3267">
        <w:rPr>
          <w:rFonts w:ascii="Tinos" w:eastAsia="Tinos" w:hAnsi="Tinos" w:cs="Tinos"/>
          <w:i/>
          <w:iCs/>
          <w:spacing w:val="-4"/>
          <w:sz w:val="27"/>
          <w:szCs w:val="27"/>
        </w:rPr>
        <w:t>«Градостроительная проработка онлайн»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, объединяющем ключевую градостроительную информацию о выбранной территории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:</w:t>
      </w:r>
      <w:proofErr w:type="gramEnd"/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 ВРИ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>, зоны с особыми условиями, пересечения границ участка с соседними или иными зонами; градостроительную документацию, административно‑территориальное деление.</w:t>
      </w:r>
    </w:p>
    <w:p w:rsidR="0068086B" w:rsidRPr="007E3267" w:rsidRDefault="007D1974" w:rsidP="007E32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nos" w:hAnsi="Tinos" w:cs="Tinos"/>
          <w:color w:val="000000"/>
          <w:spacing w:val="-4"/>
          <w:sz w:val="27"/>
          <w:szCs w:val="27"/>
          <w:highlight w:val="white"/>
        </w:rPr>
      </w:pP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 xml:space="preserve">       «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Для Торгово-промышленной палаты особенно важно, что НСПД предоставляет специализированные сервисы для различных категорий бизнеса. Сервисы НСПД помогают нашим членам на</w:t>
      </w:r>
      <w:bookmarkStart w:id="0" w:name="_GoBack"/>
      <w:bookmarkEnd w:id="0"/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ходить наиболее подходящие участки для реализации их проектов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  <w:highlight w:val="white"/>
        </w:rPr>
        <w:t xml:space="preserve">,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  <w:highlight w:val="white"/>
        </w:rPr>
        <w:t xml:space="preserve">– говорит председатель Союза «Торгово-промышленная палата Самарской области» </w:t>
      </w:r>
      <w:r w:rsidRPr="007E3267">
        <w:rPr>
          <w:rFonts w:ascii="Tinos" w:eastAsia="Tinos" w:hAnsi="Tinos" w:cs="Tinos"/>
          <w:b/>
          <w:bCs/>
          <w:color w:val="000000"/>
          <w:spacing w:val="-4"/>
          <w:sz w:val="27"/>
          <w:szCs w:val="27"/>
          <w:highlight w:val="white"/>
        </w:rPr>
        <w:t>Валерий Петрович Фомичев. -</w:t>
      </w:r>
      <w:r w:rsidRPr="007E3267">
        <w:rPr>
          <w:rFonts w:ascii="Tinos" w:eastAsia="Tinos" w:hAnsi="Tinos" w:cs="Tinos"/>
          <w:b/>
          <w:bCs/>
          <w:color w:val="000000"/>
          <w:spacing w:val="-4"/>
          <w:sz w:val="27"/>
          <w:szCs w:val="27"/>
        </w:rPr>
        <w:t xml:space="preserve"> </w:t>
      </w:r>
      <w:r w:rsidRPr="007E3267">
        <w:rPr>
          <w:rFonts w:ascii="Tinos" w:eastAsia="Tinos" w:hAnsi="Tinos" w:cs="Tinos"/>
          <w:color w:val="000000"/>
          <w:spacing w:val="-4"/>
          <w:sz w:val="27"/>
          <w:szCs w:val="27"/>
        </w:rPr>
        <w:t xml:space="preserve">Хочу подчеркнуть, что НСПД - 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это не просто инструмент для получения информации, а полноценная инфраструктура, которая способствует развитию бизнеса, уп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рощает взаимодействие с государственными органами и делает процесс управления земельными ресурсами более эффективным и прозрачным.  Мы уверены, что внедрение и развитие НСПД будет способствовать дальнейшему экономическому росту и процветанию нашего региона</w:t>
      </w:r>
      <w:r w:rsidRPr="007E3267">
        <w:rPr>
          <w:rFonts w:ascii="Tinos" w:eastAsia="Tinos" w:hAnsi="Tinos" w:cs="Tinos"/>
          <w:i/>
          <w:iCs/>
          <w:color w:val="000000"/>
          <w:spacing w:val="-4"/>
          <w:sz w:val="27"/>
          <w:szCs w:val="27"/>
        </w:rPr>
        <w:t>».</w:t>
      </w:r>
    </w:p>
    <w:p w:rsidR="0068086B" w:rsidRDefault="007D1974" w:rsidP="007E32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13CC9B8" wp14:editId="24136EFD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68086B" w:rsidRDefault="007D1974" w:rsidP="007E32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</w:t>
      </w:r>
    </w:p>
    <w:p w:rsidR="0068086B" w:rsidRDefault="007D1974" w:rsidP="007E32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68086B" w:rsidSect="007E326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74" w:rsidRDefault="007D1974">
      <w:pPr>
        <w:spacing w:after="0" w:line="240" w:lineRule="auto"/>
      </w:pPr>
      <w:r>
        <w:separator/>
      </w:r>
    </w:p>
  </w:endnote>
  <w:endnote w:type="continuationSeparator" w:id="0">
    <w:p w:rsidR="007D1974" w:rsidRDefault="007D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74" w:rsidRDefault="007D1974">
      <w:pPr>
        <w:spacing w:after="0" w:line="240" w:lineRule="auto"/>
      </w:pPr>
      <w:r>
        <w:separator/>
      </w:r>
    </w:p>
  </w:footnote>
  <w:footnote w:type="continuationSeparator" w:id="0">
    <w:p w:rsidR="007D1974" w:rsidRDefault="007D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699"/>
    <w:multiLevelType w:val="multilevel"/>
    <w:tmpl w:val="7D022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DC20F4C"/>
    <w:multiLevelType w:val="hybridMultilevel"/>
    <w:tmpl w:val="F6B629C0"/>
    <w:lvl w:ilvl="0" w:tplc="F634AB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06FA16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41CA38C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4669C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3D1021D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99806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01487C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0CE3C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6434826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4D236E34"/>
    <w:multiLevelType w:val="hybridMultilevel"/>
    <w:tmpl w:val="18420FBC"/>
    <w:lvl w:ilvl="0" w:tplc="0CD6BBAC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 w:hint="default"/>
      </w:rPr>
    </w:lvl>
    <w:lvl w:ilvl="1" w:tplc="61A69A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C0A73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3" w:tplc="6062091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 w:hint="default"/>
      </w:rPr>
    </w:lvl>
    <w:lvl w:ilvl="4" w:tplc="BFA804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401E4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6" w:tplc="494A0440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 w:hint="default"/>
      </w:rPr>
    </w:lvl>
    <w:lvl w:ilvl="7" w:tplc="8F40F4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E443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</w:abstractNum>
  <w:abstractNum w:abstractNumId="3">
    <w:nsid w:val="58DC33DC"/>
    <w:multiLevelType w:val="hybridMultilevel"/>
    <w:tmpl w:val="746E262C"/>
    <w:lvl w:ilvl="0" w:tplc="BE4028C2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 w:hint="default"/>
      </w:rPr>
    </w:lvl>
    <w:lvl w:ilvl="1" w:tplc="038675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38D19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3" w:tplc="2848D9D0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 w:hint="default"/>
      </w:rPr>
    </w:lvl>
    <w:lvl w:ilvl="4" w:tplc="B2ECA9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A6A7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6" w:tplc="29ECA88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 w:hint="default"/>
      </w:rPr>
    </w:lvl>
    <w:lvl w:ilvl="7" w:tplc="59347B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9CA993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</w:abstractNum>
  <w:abstractNum w:abstractNumId="4">
    <w:nsid w:val="5ECF72C7"/>
    <w:multiLevelType w:val="hybridMultilevel"/>
    <w:tmpl w:val="FC469F2E"/>
    <w:lvl w:ilvl="0" w:tplc="3BEAFA0A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 w:tplc="0BC4E020">
      <w:start w:val="1"/>
      <w:numFmt w:val="decimal"/>
      <w:lvlText w:val="%2."/>
      <w:lvlJc w:val="right"/>
      <w:pPr>
        <w:ind w:left="1429" w:hanging="360"/>
      </w:pPr>
    </w:lvl>
    <w:lvl w:ilvl="2" w:tplc="DB7007CA">
      <w:start w:val="1"/>
      <w:numFmt w:val="decimal"/>
      <w:lvlText w:val="%3."/>
      <w:lvlJc w:val="right"/>
      <w:pPr>
        <w:ind w:left="2149" w:hanging="180"/>
      </w:pPr>
    </w:lvl>
    <w:lvl w:ilvl="3" w:tplc="3D229D1C">
      <w:start w:val="1"/>
      <w:numFmt w:val="decimal"/>
      <w:lvlText w:val="%4."/>
      <w:lvlJc w:val="right"/>
      <w:pPr>
        <w:ind w:left="2869" w:hanging="360"/>
      </w:pPr>
    </w:lvl>
    <w:lvl w:ilvl="4" w:tplc="CBAC3AB0">
      <w:start w:val="1"/>
      <w:numFmt w:val="decimal"/>
      <w:lvlText w:val="%5."/>
      <w:lvlJc w:val="right"/>
      <w:pPr>
        <w:ind w:left="3589" w:hanging="360"/>
      </w:pPr>
    </w:lvl>
    <w:lvl w:ilvl="5" w:tplc="E27AF4E4">
      <w:start w:val="1"/>
      <w:numFmt w:val="decimal"/>
      <w:lvlText w:val="%6."/>
      <w:lvlJc w:val="right"/>
      <w:pPr>
        <w:ind w:left="4309" w:hanging="180"/>
      </w:pPr>
    </w:lvl>
    <w:lvl w:ilvl="6" w:tplc="6B8C7398">
      <w:start w:val="1"/>
      <w:numFmt w:val="decimal"/>
      <w:lvlText w:val="%7."/>
      <w:lvlJc w:val="right"/>
      <w:pPr>
        <w:ind w:left="5029" w:hanging="360"/>
      </w:pPr>
    </w:lvl>
    <w:lvl w:ilvl="7" w:tplc="3182CDFA">
      <w:start w:val="1"/>
      <w:numFmt w:val="decimal"/>
      <w:lvlText w:val="%8."/>
      <w:lvlJc w:val="right"/>
      <w:pPr>
        <w:ind w:left="5749" w:hanging="360"/>
      </w:pPr>
    </w:lvl>
    <w:lvl w:ilvl="8" w:tplc="940C08B0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60561535"/>
    <w:multiLevelType w:val="hybridMultilevel"/>
    <w:tmpl w:val="76A64FB0"/>
    <w:lvl w:ilvl="0" w:tplc="89445C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 w:tplc="B8C88668">
      <w:start w:val="1"/>
      <w:numFmt w:val="decimal"/>
      <w:lvlText w:val="%2."/>
      <w:lvlJc w:val="right"/>
      <w:pPr>
        <w:ind w:left="1429" w:hanging="360"/>
      </w:pPr>
    </w:lvl>
    <w:lvl w:ilvl="2" w:tplc="AFB89E3E">
      <w:start w:val="1"/>
      <w:numFmt w:val="decimal"/>
      <w:lvlText w:val="%3."/>
      <w:lvlJc w:val="right"/>
      <w:pPr>
        <w:ind w:left="2149" w:hanging="180"/>
      </w:pPr>
    </w:lvl>
    <w:lvl w:ilvl="3" w:tplc="53008D52">
      <w:start w:val="1"/>
      <w:numFmt w:val="decimal"/>
      <w:lvlText w:val="%4."/>
      <w:lvlJc w:val="right"/>
      <w:pPr>
        <w:ind w:left="2869" w:hanging="360"/>
      </w:pPr>
    </w:lvl>
    <w:lvl w:ilvl="4" w:tplc="23FE1906">
      <w:start w:val="1"/>
      <w:numFmt w:val="decimal"/>
      <w:lvlText w:val="%5."/>
      <w:lvlJc w:val="right"/>
      <w:pPr>
        <w:ind w:left="3589" w:hanging="360"/>
      </w:pPr>
    </w:lvl>
    <w:lvl w:ilvl="5" w:tplc="79DA4438">
      <w:start w:val="1"/>
      <w:numFmt w:val="decimal"/>
      <w:lvlText w:val="%6."/>
      <w:lvlJc w:val="right"/>
      <w:pPr>
        <w:ind w:left="4309" w:hanging="180"/>
      </w:pPr>
    </w:lvl>
    <w:lvl w:ilvl="6" w:tplc="879027CA">
      <w:start w:val="1"/>
      <w:numFmt w:val="decimal"/>
      <w:lvlText w:val="%7."/>
      <w:lvlJc w:val="right"/>
      <w:pPr>
        <w:ind w:left="5029" w:hanging="360"/>
      </w:pPr>
    </w:lvl>
    <w:lvl w:ilvl="7" w:tplc="FD66B5DE">
      <w:start w:val="1"/>
      <w:numFmt w:val="decimal"/>
      <w:lvlText w:val="%8."/>
      <w:lvlJc w:val="right"/>
      <w:pPr>
        <w:ind w:left="5749" w:hanging="360"/>
      </w:pPr>
    </w:lvl>
    <w:lvl w:ilvl="8" w:tplc="8BAA95A8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678F3661"/>
    <w:multiLevelType w:val="multilevel"/>
    <w:tmpl w:val="C5A85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4495A09"/>
    <w:multiLevelType w:val="multilevel"/>
    <w:tmpl w:val="BCB04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6B"/>
    <w:rsid w:val="0068086B"/>
    <w:rsid w:val="007D1974"/>
    <w:rsid w:val="007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E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E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E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E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>reg.samregistr.ru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2024-06-20T09:57:00Z</dcterms:created>
  <dcterms:modified xsi:type="dcterms:W3CDTF">2026-06-01T04:59:00Z</dcterms:modified>
</cp:coreProperties>
</file>